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1CBD" w14:textId="77777777" w:rsidR="00025080" w:rsidRDefault="005034F9" w:rsidP="005034F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AFT-WISCONSIN </w:t>
      </w:r>
      <w:r w:rsidR="00CB6AFE" w:rsidRPr="00E40467">
        <w:rPr>
          <w:rFonts w:ascii="Times New Roman" w:hAnsi="Times New Roman"/>
          <w:b/>
          <w:sz w:val="28"/>
          <w:szCs w:val="28"/>
          <w:u w:val="single"/>
        </w:rPr>
        <w:t>S</w:t>
      </w:r>
      <w:r w:rsidR="00E40467" w:rsidRPr="00E40467">
        <w:rPr>
          <w:rFonts w:ascii="Times New Roman" w:hAnsi="Times New Roman"/>
          <w:b/>
          <w:sz w:val="28"/>
          <w:szCs w:val="28"/>
          <w:u w:val="single"/>
        </w:rPr>
        <w:t>ECRETARY</w:t>
      </w:r>
      <w:r w:rsidR="00214DB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47179225" w14:textId="6279CBF3" w:rsidR="00E40467" w:rsidRDefault="00214DB3" w:rsidP="005034F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RESPONSIBILITIES/EXPECTATIONS</w:t>
      </w:r>
    </w:p>
    <w:p w14:paraId="547F4BA2" w14:textId="2ADD19F8" w:rsidR="005034F9" w:rsidRDefault="005034F9" w:rsidP="005034F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2023-2025</w:t>
      </w:r>
    </w:p>
    <w:p w14:paraId="47179226" w14:textId="77777777" w:rsidR="00E40467" w:rsidRPr="00E40467" w:rsidRDefault="00E40467" w:rsidP="00F47E8B">
      <w:pPr>
        <w:pStyle w:val="ListParagraph"/>
        <w:tabs>
          <w:tab w:val="left" w:pos="1080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40467">
        <w:rPr>
          <w:rFonts w:ascii="Times New Roman" w:hAnsi="Times New Roman"/>
          <w:b/>
          <w:sz w:val="24"/>
          <w:szCs w:val="24"/>
          <w:u w:val="single"/>
        </w:rPr>
        <w:t>REPRESENTATION</w:t>
      </w:r>
    </w:p>
    <w:p w14:paraId="47179227" w14:textId="77777777" w:rsidR="00AA014A" w:rsidRDefault="00AA014A" w:rsidP="00F47E8B">
      <w:pPr>
        <w:numPr>
          <w:ilvl w:val="0"/>
          <w:numId w:val="6"/>
        </w:numPr>
        <w:spacing w:after="0" w:line="240" w:lineRule="auto"/>
        <w:ind w:left="4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Board member position description.</w:t>
      </w:r>
    </w:p>
    <w:p w14:paraId="47179228" w14:textId="77777777" w:rsidR="00CB6AFE" w:rsidRPr="00C60F6C" w:rsidRDefault="00CB6AFE" w:rsidP="00E40467">
      <w:pPr>
        <w:pStyle w:val="ListParagraph"/>
        <w:numPr>
          <w:ilvl w:val="0"/>
          <w:numId w:val="6"/>
        </w:numPr>
        <w:spacing w:after="0" w:line="240" w:lineRule="auto"/>
        <w:ind w:left="446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Serve as </w:t>
      </w:r>
      <w:r w:rsidR="00B76E2F">
        <w:rPr>
          <w:rFonts w:ascii="Times New Roman" w:hAnsi="Times New Roman"/>
          <w:sz w:val="24"/>
          <w:szCs w:val="24"/>
        </w:rPr>
        <w:t xml:space="preserve">an Officer </w:t>
      </w:r>
      <w:r w:rsidR="00566E98">
        <w:rPr>
          <w:rFonts w:ascii="Times New Roman" w:hAnsi="Times New Roman"/>
          <w:sz w:val="24"/>
          <w:szCs w:val="24"/>
        </w:rPr>
        <w:t xml:space="preserve">of </w:t>
      </w:r>
      <w:r w:rsidR="00B76E2F">
        <w:rPr>
          <w:rFonts w:ascii="Times New Roman" w:hAnsi="Times New Roman"/>
          <w:sz w:val="24"/>
          <w:szCs w:val="24"/>
        </w:rPr>
        <w:t xml:space="preserve">the Federation and </w:t>
      </w:r>
      <w:r w:rsidRPr="00C60F6C">
        <w:rPr>
          <w:rFonts w:ascii="Times New Roman" w:hAnsi="Times New Roman"/>
          <w:sz w:val="24"/>
          <w:szCs w:val="24"/>
        </w:rPr>
        <w:t>a</w:t>
      </w:r>
      <w:r w:rsidR="007008C5">
        <w:rPr>
          <w:rFonts w:ascii="Times New Roman" w:hAnsi="Times New Roman"/>
          <w:sz w:val="24"/>
          <w:szCs w:val="24"/>
        </w:rPr>
        <w:t xml:space="preserve"> </w:t>
      </w:r>
      <w:r w:rsidRPr="00C60F6C">
        <w:rPr>
          <w:rFonts w:ascii="Times New Roman" w:hAnsi="Times New Roman"/>
          <w:sz w:val="24"/>
          <w:szCs w:val="24"/>
        </w:rPr>
        <w:t>member of the AFT-Wisconsin Executive Board</w:t>
      </w:r>
    </w:p>
    <w:p w14:paraId="47179229" w14:textId="77777777" w:rsidR="00671F71" w:rsidRPr="00C60F6C" w:rsidRDefault="00CB6AFE" w:rsidP="00E40467">
      <w:pPr>
        <w:pStyle w:val="ListParagraph"/>
        <w:numPr>
          <w:ilvl w:val="0"/>
          <w:numId w:val="6"/>
        </w:numPr>
        <w:spacing w:after="0" w:line="240" w:lineRule="auto"/>
        <w:ind w:left="446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Serve as Chair of the </w:t>
      </w:r>
      <w:proofErr w:type="gramStart"/>
      <w:r w:rsidR="00416490" w:rsidRPr="00002345">
        <w:rPr>
          <w:rFonts w:ascii="Times New Roman" w:hAnsi="Times New Roman"/>
          <w:sz w:val="24"/>
          <w:szCs w:val="24"/>
        </w:rPr>
        <w:t>Convention</w:t>
      </w:r>
      <w:r w:rsidR="00416490">
        <w:rPr>
          <w:rFonts w:ascii="Times New Roman" w:hAnsi="Times New Roman"/>
          <w:sz w:val="24"/>
          <w:szCs w:val="24"/>
        </w:rPr>
        <w:t xml:space="preserve"> </w:t>
      </w:r>
      <w:r w:rsidRPr="00C60F6C">
        <w:rPr>
          <w:rFonts w:ascii="Times New Roman" w:hAnsi="Times New Roman"/>
          <w:sz w:val="24"/>
          <w:szCs w:val="24"/>
        </w:rPr>
        <w:t xml:space="preserve"> Committee</w:t>
      </w:r>
      <w:proofErr w:type="gramEnd"/>
    </w:p>
    <w:p w14:paraId="4717922A" w14:textId="77777777" w:rsidR="00671F71" w:rsidRPr="00671F71" w:rsidRDefault="00671F71" w:rsidP="00671F7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4717922B" w14:textId="77777777" w:rsidR="00E40467" w:rsidRDefault="00E40467" w:rsidP="00671F71">
      <w:pPr>
        <w:pStyle w:val="ListParagraph"/>
        <w:tabs>
          <w:tab w:val="left" w:pos="1080"/>
        </w:tabs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671F71">
        <w:rPr>
          <w:rFonts w:ascii="Times New Roman" w:hAnsi="Times New Roman"/>
          <w:b/>
          <w:sz w:val="24"/>
          <w:szCs w:val="24"/>
          <w:u w:val="single"/>
        </w:rPr>
        <w:t>ACCOUNTABILITY</w:t>
      </w:r>
    </w:p>
    <w:p w14:paraId="4717922C" w14:textId="77777777" w:rsidR="00420BED" w:rsidRPr="00420BED" w:rsidRDefault="00420BED" w:rsidP="00420BED">
      <w:pPr>
        <w:pStyle w:val="ListParagraph"/>
        <w:numPr>
          <w:ilvl w:val="0"/>
          <w:numId w:val="6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Adhere to the Code of Ethics and Code of Conduct.</w:t>
      </w:r>
    </w:p>
    <w:p w14:paraId="4717922D" w14:textId="77777777" w:rsidR="00AC4FFD" w:rsidRPr="001E2CD3" w:rsidRDefault="00CB6AFE" w:rsidP="00AA014A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A014A">
        <w:rPr>
          <w:rFonts w:ascii="Times New Roman" w:hAnsi="Times New Roman"/>
          <w:sz w:val="24"/>
          <w:szCs w:val="24"/>
        </w:rPr>
        <w:t>Process all official AFT-Wisconsin correspondence that requires the signature of the Secretary and official documents</w:t>
      </w:r>
      <w:r w:rsidR="00416490" w:rsidRPr="00AA014A">
        <w:rPr>
          <w:rFonts w:ascii="Times New Roman" w:hAnsi="Times New Roman"/>
          <w:sz w:val="24"/>
          <w:szCs w:val="24"/>
        </w:rPr>
        <w:t xml:space="preserve"> that they sign</w:t>
      </w:r>
      <w:r w:rsidRPr="00AA014A">
        <w:rPr>
          <w:rFonts w:ascii="Times New Roman" w:hAnsi="Times New Roman"/>
          <w:sz w:val="24"/>
          <w:szCs w:val="24"/>
        </w:rPr>
        <w:t>.</w:t>
      </w:r>
      <w:r w:rsidR="00AA014A" w:rsidRPr="00AA014A">
        <w:rPr>
          <w:rFonts w:ascii="Times New Roman" w:hAnsi="Times New Roman"/>
          <w:sz w:val="24"/>
          <w:szCs w:val="24"/>
        </w:rPr>
        <w:t xml:space="preserve">  </w:t>
      </w:r>
      <w:r w:rsidR="00AC4FFD" w:rsidRPr="00AA014A">
        <w:rPr>
          <w:rFonts w:ascii="Times New Roman" w:hAnsi="Times New Roman"/>
          <w:sz w:val="24"/>
          <w:szCs w:val="24"/>
        </w:rPr>
        <w:t>Prepare</w:t>
      </w:r>
      <w:r w:rsidR="00AA014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C4FFD" w:rsidRPr="00AA014A">
        <w:rPr>
          <w:rFonts w:ascii="Times New Roman" w:hAnsi="Times New Roman"/>
          <w:sz w:val="24"/>
          <w:szCs w:val="24"/>
        </w:rPr>
        <w:t>maintain</w:t>
      </w:r>
      <w:proofErr w:type="gramEnd"/>
      <w:r w:rsidR="00AA014A">
        <w:rPr>
          <w:rFonts w:ascii="Times New Roman" w:hAnsi="Times New Roman"/>
          <w:sz w:val="24"/>
          <w:szCs w:val="24"/>
        </w:rPr>
        <w:t xml:space="preserve"> and </w:t>
      </w:r>
      <w:proofErr w:type="gramStart"/>
      <w:r w:rsidR="00AA014A">
        <w:rPr>
          <w:rFonts w:ascii="Times New Roman" w:hAnsi="Times New Roman"/>
          <w:sz w:val="24"/>
          <w:szCs w:val="24"/>
        </w:rPr>
        <w:t>assure</w:t>
      </w:r>
      <w:proofErr w:type="gramEnd"/>
      <w:r w:rsidR="00AC4FFD" w:rsidRPr="00AA014A">
        <w:rPr>
          <w:rFonts w:ascii="Times New Roman" w:hAnsi="Times New Roman"/>
          <w:sz w:val="24"/>
          <w:szCs w:val="24"/>
        </w:rPr>
        <w:t xml:space="preserve"> the official documents of the Federation</w:t>
      </w:r>
      <w:r w:rsidR="00AA014A">
        <w:rPr>
          <w:rFonts w:ascii="Times New Roman" w:hAnsi="Times New Roman"/>
          <w:sz w:val="24"/>
          <w:szCs w:val="24"/>
        </w:rPr>
        <w:t xml:space="preserve"> are kept at the AFT-Wiscon</w:t>
      </w:r>
      <w:r w:rsidR="00002345">
        <w:rPr>
          <w:rFonts w:ascii="Times New Roman" w:hAnsi="Times New Roman"/>
          <w:sz w:val="24"/>
          <w:szCs w:val="24"/>
        </w:rPr>
        <w:t>s</w:t>
      </w:r>
      <w:r w:rsidR="00AA014A">
        <w:rPr>
          <w:rFonts w:ascii="Times New Roman" w:hAnsi="Times New Roman"/>
          <w:sz w:val="24"/>
          <w:szCs w:val="24"/>
        </w:rPr>
        <w:t>in office for review and historical purposes.</w:t>
      </w:r>
    </w:p>
    <w:p w14:paraId="4717922E" w14:textId="77777777" w:rsidR="00CB6AFE" w:rsidRPr="00C60F6C" w:rsidRDefault="00CB6AFE" w:rsidP="00671F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Record the minutes of all Board meetings.  Minutes should: record </w:t>
      </w:r>
      <w:r w:rsidR="00AA014A">
        <w:rPr>
          <w:rFonts w:ascii="Times New Roman" w:hAnsi="Times New Roman"/>
          <w:sz w:val="24"/>
          <w:szCs w:val="24"/>
        </w:rPr>
        <w:t>motions</w:t>
      </w:r>
      <w:r w:rsidR="0000234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A014A">
        <w:rPr>
          <w:rFonts w:ascii="Times New Roman" w:hAnsi="Times New Roman"/>
          <w:sz w:val="24"/>
          <w:szCs w:val="24"/>
        </w:rPr>
        <w:t>discussion</w:t>
      </w:r>
      <w:proofErr w:type="gramEnd"/>
      <w:r w:rsidR="00AA014A">
        <w:rPr>
          <w:rFonts w:ascii="Times New Roman" w:hAnsi="Times New Roman"/>
          <w:sz w:val="24"/>
          <w:szCs w:val="24"/>
        </w:rPr>
        <w:t xml:space="preserve"> and </w:t>
      </w:r>
      <w:r w:rsidRPr="00C60F6C">
        <w:rPr>
          <w:rFonts w:ascii="Times New Roman" w:hAnsi="Times New Roman"/>
          <w:sz w:val="24"/>
          <w:szCs w:val="24"/>
        </w:rPr>
        <w:t>decisions; give insight into why decisions were made; let those who were not present familiarize themselves with what went on.  This will assure the accuracy of recollection of decisions; confirmation of eligibility to vote; continuity of policies and procedures and accountability of the Board members.</w:t>
      </w:r>
    </w:p>
    <w:p w14:paraId="4717922F" w14:textId="77777777" w:rsidR="00CB6AFE" w:rsidRPr="00C60F6C" w:rsidRDefault="00CB6AFE" w:rsidP="002071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Compile, maintain and distribute all </w:t>
      </w:r>
      <w:r w:rsidR="00B76E2F">
        <w:rPr>
          <w:rFonts w:ascii="Times New Roman" w:hAnsi="Times New Roman"/>
          <w:sz w:val="24"/>
          <w:szCs w:val="24"/>
        </w:rPr>
        <w:t xml:space="preserve">finalized </w:t>
      </w:r>
      <w:r w:rsidRPr="00C60F6C">
        <w:rPr>
          <w:rFonts w:ascii="Times New Roman" w:hAnsi="Times New Roman"/>
          <w:sz w:val="24"/>
          <w:szCs w:val="24"/>
        </w:rPr>
        <w:t>minutes of the Executive Board meetings and the annual convention.</w:t>
      </w:r>
      <w:r w:rsidR="00B76E2F">
        <w:rPr>
          <w:rFonts w:ascii="Times New Roman" w:hAnsi="Times New Roman"/>
          <w:sz w:val="24"/>
          <w:szCs w:val="24"/>
        </w:rPr>
        <w:t xml:space="preserve">  </w:t>
      </w:r>
    </w:p>
    <w:p w14:paraId="47179230" w14:textId="77777777" w:rsidR="00CB6AFE" w:rsidRDefault="00CB6AFE" w:rsidP="002071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>Keep a record of all policies approved by the Board in the AFT-W Policy Manual</w:t>
      </w:r>
    </w:p>
    <w:p w14:paraId="47179231" w14:textId="77777777" w:rsidR="00CB6AFE" w:rsidRPr="00C60F6C" w:rsidRDefault="00AA014A" w:rsidP="002071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Maintain </w:t>
      </w:r>
      <w:r w:rsidR="00E40467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list of </w:t>
      </w:r>
      <w:r w:rsidR="00CB6AFE">
        <w:rPr>
          <w:rFonts w:ascii="Times New Roman" w:hAnsi="Times New Roman"/>
          <w:sz w:val="24"/>
          <w:szCs w:val="24"/>
        </w:rPr>
        <w:t>actions</w:t>
      </w:r>
      <w:r>
        <w:rPr>
          <w:rFonts w:ascii="Times New Roman" w:hAnsi="Times New Roman"/>
          <w:sz w:val="24"/>
          <w:szCs w:val="24"/>
        </w:rPr>
        <w:t xml:space="preserve"> </w:t>
      </w:r>
      <w:r w:rsidR="00002345">
        <w:rPr>
          <w:rFonts w:ascii="Times New Roman" w:hAnsi="Times New Roman"/>
          <w:sz w:val="24"/>
          <w:szCs w:val="24"/>
        </w:rPr>
        <w:t xml:space="preserve">needed </w:t>
      </w:r>
      <w:r w:rsidR="00B76E2F">
        <w:rPr>
          <w:rFonts w:ascii="Times New Roman" w:hAnsi="Times New Roman"/>
          <w:sz w:val="24"/>
          <w:szCs w:val="24"/>
        </w:rPr>
        <w:t>for follow up and subsequent meetings.</w:t>
      </w:r>
    </w:p>
    <w:p w14:paraId="47179232" w14:textId="77777777" w:rsidR="00CB6AFE" w:rsidRPr="00C60F6C" w:rsidRDefault="00B76E2F" w:rsidP="002071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with </w:t>
      </w:r>
      <w:r w:rsidR="00AA014A">
        <w:rPr>
          <w:rFonts w:ascii="Times New Roman" w:hAnsi="Times New Roman"/>
          <w:sz w:val="24"/>
          <w:szCs w:val="24"/>
        </w:rPr>
        <w:t>Executive Assistant</w:t>
      </w:r>
      <w:r>
        <w:rPr>
          <w:rFonts w:ascii="Times New Roman" w:hAnsi="Times New Roman"/>
          <w:sz w:val="24"/>
          <w:szCs w:val="24"/>
        </w:rPr>
        <w:t xml:space="preserve"> to m</w:t>
      </w:r>
      <w:r w:rsidR="00CB6AFE" w:rsidRPr="00C60F6C">
        <w:rPr>
          <w:rFonts w:ascii="Times New Roman" w:hAnsi="Times New Roman"/>
          <w:sz w:val="24"/>
          <w:szCs w:val="24"/>
        </w:rPr>
        <w:t xml:space="preserve">aintain and monitor a master calendar of important dates for the Federation such as conferences, conventions, etc.  </w:t>
      </w:r>
      <w:r w:rsidR="00AA014A">
        <w:rPr>
          <w:rFonts w:ascii="Times New Roman" w:hAnsi="Times New Roman"/>
          <w:sz w:val="24"/>
          <w:szCs w:val="24"/>
        </w:rPr>
        <w:t xml:space="preserve">Such as national conventions, training.  </w:t>
      </w:r>
      <w:r w:rsidR="00CB6AFE" w:rsidRPr="00C60F6C">
        <w:rPr>
          <w:rFonts w:ascii="Times New Roman" w:hAnsi="Times New Roman"/>
          <w:sz w:val="24"/>
          <w:szCs w:val="24"/>
        </w:rPr>
        <w:t xml:space="preserve">By looking at what is coming up, the Board is able to avoid having too many important </w:t>
      </w:r>
      <w:proofErr w:type="gramStart"/>
      <w:r w:rsidR="00CB6AFE" w:rsidRPr="00C60F6C">
        <w:rPr>
          <w:rFonts w:ascii="Times New Roman" w:hAnsi="Times New Roman"/>
          <w:sz w:val="24"/>
          <w:szCs w:val="24"/>
        </w:rPr>
        <w:t>decision</w:t>
      </w:r>
      <w:proofErr w:type="gramEnd"/>
      <w:r w:rsidR="00CB6AFE" w:rsidRPr="00C60F6C">
        <w:rPr>
          <w:rFonts w:ascii="Times New Roman" w:hAnsi="Times New Roman"/>
          <w:sz w:val="24"/>
          <w:szCs w:val="24"/>
        </w:rPr>
        <w:t xml:space="preserve"> happening in too short a time.  Many of these will come at the same time each year.</w:t>
      </w:r>
    </w:p>
    <w:p w14:paraId="47179233" w14:textId="77777777" w:rsidR="000622DA" w:rsidRPr="00C60F6C" w:rsidRDefault="000622DA" w:rsidP="002071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 lists of Board and Committee members</w:t>
      </w:r>
    </w:p>
    <w:p w14:paraId="47179234" w14:textId="77777777" w:rsidR="00E25A84" w:rsidRPr="00E25A84" w:rsidRDefault="00CB6AFE" w:rsidP="00002345">
      <w:pPr>
        <w:pStyle w:val="ListParagraph"/>
        <w:numPr>
          <w:ilvl w:val="0"/>
          <w:numId w:val="6"/>
        </w:numPr>
        <w:rPr>
          <w:rStyle w:val="A1"/>
          <w:rFonts w:ascii="Times New Roman" w:hAnsi="Times New Roman"/>
          <w:color w:val="auto"/>
          <w:sz w:val="24"/>
          <w:szCs w:val="24"/>
        </w:rPr>
      </w:pPr>
      <w:r w:rsidRPr="00002345">
        <w:rPr>
          <w:rStyle w:val="A1"/>
          <w:rFonts w:ascii="Times New Roman" w:hAnsi="Times New Roman"/>
          <w:sz w:val="24"/>
          <w:szCs w:val="24"/>
        </w:rPr>
        <w:t xml:space="preserve">Attach the budget when adopted so it is </w:t>
      </w:r>
      <w:proofErr w:type="gramStart"/>
      <w:r w:rsidRPr="00002345">
        <w:rPr>
          <w:rStyle w:val="A1"/>
          <w:rFonts w:ascii="Times New Roman" w:hAnsi="Times New Roman"/>
          <w:sz w:val="24"/>
          <w:szCs w:val="24"/>
        </w:rPr>
        <w:t>recorded</w:t>
      </w:r>
      <w:proofErr w:type="gramEnd"/>
    </w:p>
    <w:p w14:paraId="47179235" w14:textId="77777777" w:rsidR="00CB6AFE" w:rsidRPr="00002345" w:rsidRDefault="00AC4FFD" w:rsidP="00002345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002345">
        <w:rPr>
          <w:rFonts w:ascii="Times New Roman" w:hAnsi="Times New Roman"/>
          <w:sz w:val="24"/>
          <w:szCs w:val="24"/>
        </w:rPr>
        <w:t>T</w:t>
      </w:r>
      <w:r w:rsidR="00CB6AFE" w:rsidRPr="00002345">
        <w:rPr>
          <w:rFonts w:ascii="Times New Roman" w:hAnsi="Times New Roman"/>
          <w:sz w:val="24"/>
          <w:szCs w:val="24"/>
        </w:rPr>
        <w:t xml:space="preserve">urn over files in good order </w:t>
      </w:r>
      <w:r w:rsidR="001E2823" w:rsidRPr="00002345">
        <w:rPr>
          <w:rFonts w:ascii="Times New Roman" w:hAnsi="Times New Roman"/>
          <w:sz w:val="24"/>
          <w:szCs w:val="24"/>
        </w:rPr>
        <w:t>to AFT-Wisconsin</w:t>
      </w:r>
    </w:p>
    <w:p w14:paraId="47179236" w14:textId="77777777" w:rsidR="00CB6AFE" w:rsidRPr="00C60F6C" w:rsidRDefault="00CB6AFE" w:rsidP="002071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>Issue the call for all Conventions.</w:t>
      </w:r>
    </w:p>
    <w:p w14:paraId="47179237" w14:textId="77777777" w:rsidR="00CB6AFE" w:rsidRPr="00F47E8B" w:rsidRDefault="00F47E8B" w:rsidP="00F47E8B">
      <w:pPr>
        <w:pStyle w:val="Heading3"/>
        <w:spacing w:before="0" w:beforeAutospacing="0" w:after="0" w:afterAutospacing="0"/>
        <w:rPr>
          <w:sz w:val="24"/>
          <w:szCs w:val="24"/>
          <w:u w:val="single"/>
        </w:rPr>
      </w:pPr>
      <w:r w:rsidRPr="00F47E8B">
        <w:rPr>
          <w:sz w:val="24"/>
          <w:szCs w:val="24"/>
          <w:u w:val="single"/>
        </w:rPr>
        <w:t>MINUTES</w:t>
      </w:r>
    </w:p>
    <w:p w14:paraId="47179238" w14:textId="77777777" w:rsidR="00CB6AFE" w:rsidRPr="00C60F6C" w:rsidRDefault="00CB6AFE" w:rsidP="00F47E8B">
      <w:pPr>
        <w:pStyle w:val="NormalWeb"/>
        <w:spacing w:before="0" w:beforeAutospacing="0" w:after="0" w:afterAutospacing="0"/>
      </w:pPr>
      <w:r w:rsidRPr="00C60F6C">
        <w:t xml:space="preserve">The secretary is responsible for ensuring that accurate minutes of meetings are taken and approved.  </w:t>
      </w:r>
      <w:r w:rsidRPr="00C60F6C">
        <w:rPr>
          <w:i/>
          <w:iCs/>
        </w:rPr>
        <w:t xml:space="preserve">Minutes should have enough information to help absent members understand what issues were discussed and what decisions were made. </w:t>
      </w:r>
      <w:r w:rsidRPr="00C60F6C">
        <w:rPr>
          <w:rStyle w:val="A1"/>
          <w:sz w:val="24"/>
        </w:rPr>
        <w:t>Official minutes recorded by the secretary should also include any corrections made to the minutes, a re</w:t>
      </w:r>
      <w:r w:rsidRPr="00C60F6C">
        <w:rPr>
          <w:rStyle w:val="A1"/>
          <w:sz w:val="24"/>
        </w:rPr>
        <w:softHyphen/>
        <w:t xml:space="preserve">statement of any motions made and the roll call.  </w:t>
      </w:r>
      <w:r w:rsidR="00002345">
        <w:rPr>
          <w:rStyle w:val="A1"/>
          <w:sz w:val="24"/>
        </w:rPr>
        <w:t xml:space="preserve">Many </w:t>
      </w:r>
      <w:proofErr w:type="gramStart"/>
      <w:r w:rsidR="00002345">
        <w:rPr>
          <w:rStyle w:val="A1"/>
          <w:sz w:val="24"/>
        </w:rPr>
        <w:t>times</w:t>
      </w:r>
      <w:proofErr w:type="gramEnd"/>
      <w:r w:rsidR="00002345">
        <w:rPr>
          <w:rStyle w:val="A1"/>
          <w:sz w:val="24"/>
        </w:rPr>
        <w:t xml:space="preserve"> a financial institution will </w:t>
      </w:r>
      <w:r w:rsidRPr="00C60F6C">
        <w:rPr>
          <w:rStyle w:val="A1"/>
          <w:sz w:val="24"/>
        </w:rPr>
        <w:t xml:space="preserve">require a resolution </w:t>
      </w:r>
      <w:r w:rsidR="00002345">
        <w:rPr>
          <w:rStyle w:val="A1"/>
          <w:sz w:val="24"/>
        </w:rPr>
        <w:t>stating the action taken.</w:t>
      </w:r>
      <w:r w:rsidRPr="00C60F6C">
        <w:rPr>
          <w:rStyle w:val="A1"/>
          <w:sz w:val="24"/>
        </w:rPr>
        <w:t xml:space="preserve">; the resolution also names the signatories. </w:t>
      </w:r>
      <w:r>
        <w:rPr>
          <w:rStyle w:val="A1"/>
          <w:sz w:val="24"/>
        </w:rPr>
        <w:t xml:space="preserve"> </w:t>
      </w:r>
      <w:r w:rsidRPr="00C60F6C">
        <w:t xml:space="preserve">They should </w:t>
      </w:r>
      <w:proofErr w:type="gramStart"/>
      <w:r w:rsidRPr="00C60F6C">
        <w:t>include</w:t>
      </w:r>
      <w:proofErr w:type="gramEnd"/>
    </w:p>
    <w:p w14:paraId="47179239" w14:textId="77777777" w:rsidR="00CB6AFE" w:rsidRPr="00C60F6C" w:rsidRDefault="00CB6AFE" w:rsidP="00920D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date, time, location of </w:t>
      </w:r>
      <w:proofErr w:type="gramStart"/>
      <w:r w:rsidRPr="00C60F6C">
        <w:rPr>
          <w:rFonts w:ascii="Times New Roman" w:hAnsi="Times New Roman"/>
          <w:sz w:val="24"/>
          <w:szCs w:val="24"/>
        </w:rPr>
        <w:t>meeting;</w:t>
      </w:r>
      <w:proofErr w:type="gramEnd"/>
      <w:r w:rsidRPr="00C60F6C">
        <w:rPr>
          <w:rFonts w:ascii="Times New Roman" w:hAnsi="Times New Roman"/>
          <w:sz w:val="24"/>
          <w:szCs w:val="24"/>
        </w:rPr>
        <w:t xml:space="preserve"> </w:t>
      </w:r>
    </w:p>
    <w:p w14:paraId="4717923A" w14:textId="77777777" w:rsidR="00CB6AFE" w:rsidRPr="00C60F6C" w:rsidRDefault="00CB6AFE" w:rsidP="00920D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list of those present and </w:t>
      </w:r>
      <w:proofErr w:type="gramStart"/>
      <w:r w:rsidRPr="00C60F6C">
        <w:rPr>
          <w:rFonts w:ascii="Times New Roman" w:hAnsi="Times New Roman"/>
          <w:sz w:val="24"/>
          <w:szCs w:val="24"/>
        </w:rPr>
        <w:t>absent;</w:t>
      </w:r>
      <w:proofErr w:type="gramEnd"/>
      <w:r w:rsidRPr="00C60F6C">
        <w:rPr>
          <w:rFonts w:ascii="Times New Roman" w:hAnsi="Times New Roman"/>
          <w:sz w:val="24"/>
          <w:szCs w:val="24"/>
        </w:rPr>
        <w:t xml:space="preserve"> </w:t>
      </w:r>
    </w:p>
    <w:p w14:paraId="4717923B" w14:textId="77777777" w:rsidR="00CB6AFE" w:rsidRPr="00C60F6C" w:rsidRDefault="00CB6AFE" w:rsidP="00920D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list of items </w:t>
      </w:r>
      <w:proofErr w:type="gramStart"/>
      <w:r w:rsidRPr="00C60F6C">
        <w:rPr>
          <w:rFonts w:ascii="Times New Roman" w:hAnsi="Times New Roman"/>
          <w:sz w:val="24"/>
          <w:szCs w:val="24"/>
        </w:rPr>
        <w:t>discussed;</w:t>
      </w:r>
      <w:proofErr w:type="gramEnd"/>
      <w:r w:rsidRPr="00C60F6C">
        <w:rPr>
          <w:rFonts w:ascii="Times New Roman" w:hAnsi="Times New Roman"/>
          <w:sz w:val="24"/>
          <w:szCs w:val="24"/>
        </w:rPr>
        <w:t xml:space="preserve"> </w:t>
      </w:r>
    </w:p>
    <w:p w14:paraId="4717923C" w14:textId="77777777" w:rsidR="00CB6AFE" w:rsidRPr="00C60F6C" w:rsidRDefault="00CB6AFE" w:rsidP="00920D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lastRenderedPageBreak/>
        <w:t xml:space="preserve">list of reports </w:t>
      </w:r>
      <w:proofErr w:type="gramStart"/>
      <w:r w:rsidRPr="00C60F6C">
        <w:rPr>
          <w:rFonts w:ascii="Times New Roman" w:hAnsi="Times New Roman"/>
          <w:sz w:val="24"/>
          <w:szCs w:val="24"/>
        </w:rPr>
        <w:t>presented;</w:t>
      </w:r>
      <w:proofErr w:type="gramEnd"/>
      <w:r w:rsidRPr="00C60F6C">
        <w:rPr>
          <w:rFonts w:ascii="Times New Roman" w:hAnsi="Times New Roman"/>
          <w:sz w:val="24"/>
          <w:szCs w:val="24"/>
        </w:rPr>
        <w:t xml:space="preserve"> </w:t>
      </w:r>
    </w:p>
    <w:p w14:paraId="4717923D" w14:textId="77777777" w:rsidR="00CB6AFE" w:rsidRPr="00C60F6C" w:rsidRDefault="00CB6AFE" w:rsidP="00920D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text of motions presented and description of their </w:t>
      </w:r>
      <w:proofErr w:type="gramStart"/>
      <w:r w:rsidRPr="00C60F6C">
        <w:rPr>
          <w:rFonts w:ascii="Times New Roman" w:hAnsi="Times New Roman"/>
          <w:sz w:val="24"/>
          <w:szCs w:val="24"/>
        </w:rPr>
        <w:t>disposition</w:t>
      </w:r>
      <w:proofErr w:type="gramEnd"/>
    </w:p>
    <w:p w14:paraId="4717923E" w14:textId="77777777" w:rsidR="00CB6AFE" w:rsidRPr="00C60F6C" w:rsidRDefault="00CB6AFE" w:rsidP="00920D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>major expenditures</w:t>
      </w:r>
    </w:p>
    <w:p w14:paraId="4717923F" w14:textId="77777777" w:rsidR="00CB6AFE" w:rsidRPr="00F47E8B" w:rsidRDefault="00F47E8B" w:rsidP="00F47E8B">
      <w:pPr>
        <w:pStyle w:val="Heading3"/>
        <w:spacing w:before="0" w:beforeAutospacing="0" w:after="0" w:afterAutospacing="0"/>
        <w:rPr>
          <w:sz w:val="24"/>
          <w:szCs w:val="24"/>
          <w:u w:val="single"/>
        </w:rPr>
      </w:pPr>
      <w:r w:rsidRPr="00F47E8B">
        <w:rPr>
          <w:sz w:val="24"/>
          <w:szCs w:val="24"/>
          <w:u w:val="single"/>
        </w:rPr>
        <w:t>CUSTODIAN OF RECORDS</w:t>
      </w:r>
    </w:p>
    <w:p w14:paraId="47179240" w14:textId="77777777" w:rsidR="00CB6AFE" w:rsidRDefault="00CB6AFE" w:rsidP="00F47E8B">
      <w:pPr>
        <w:pStyle w:val="NormalWeb"/>
        <w:spacing w:before="0" w:beforeAutospacing="0" w:after="0" w:afterAutospacing="0"/>
      </w:pPr>
      <w:r w:rsidRPr="00C60F6C">
        <w:t>The secretary ensures that the records of the organization are maintained securely. These records may include the Constitution, Policy Manual, list of board members, minutes and other official records. </w:t>
      </w:r>
    </w:p>
    <w:p w14:paraId="47179241" w14:textId="77777777" w:rsidR="00F47E8B" w:rsidRPr="00C60F6C" w:rsidRDefault="00F47E8B" w:rsidP="00F47E8B">
      <w:pPr>
        <w:pStyle w:val="NormalWeb"/>
        <w:spacing w:before="0" w:beforeAutospacing="0" w:after="0" w:afterAutospacing="0"/>
      </w:pPr>
    </w:p>
    <w:p w14:paraId="47179242" w14:textId="77777777" w:rsidR="00CB6AFE" w:rsidRPr="00F47E8B" w:rsidRDefault="00F47E8B" w:rsidP="00F47E8B">
      <w:pPr>
        <w:pStyle w:val="Heading3"/>
        <w:spacing w:before="0" w:beforeAutospacing="0" w:after="0" w:afterAutospacing="0"/>
        <w:rPr>
          <w:sz w:val="24"/>
          <w:szCs w:val="24"/>
          <w:u w:val="single"/>
        </w:rPr>
      </w:pPr>
      <w:r w:rsidRPr="00F47E8B">
        <w:rPr>
          <w:sz w:val="24"/>
          <w:szCs w:val="24"/>
          <w:u w:val="single"/>
        </w:rPr>
        <w:t>CONSTITUTION/BYLAWS</w:t>
      </w:r>
    </w:p>
    <w:p w14:paraId="47179243" w14:textId="77777777" w:rsidR="00CB6AFE" w:rsidRPr="00C60F6C" w:rsidRDefault="00CB6AFE" w:rsidP="00F47E8B">
      <w:pPr>
        <w:pStyle w:val="NormalWeb"/>
        <w:spacing w:before="0" w:beforeAutospacing="0" w:after="0" w:afterAutospacing="0"/>
      </w:pPr>
      <w:r w:rsidRPr="00C60F6C">
        <w:t>The Secretary brings/ensures that an up-to-date copy of the constitution/bylaws is available at all Board meetings.</w:t>
      </w:r>
    </w:p>
    <w:p w14:paraId="47179244" w14:textId="77777777" w:rsidR="00420BED" w:rsidRDefault="00420BED" w:rsidP="00F47E8B">
      <w:pPr>
        <w:pStyle w:val="Heading3"/>
        <w:spacing w:before="0" w:beforeAutospacing="0" w:after="0" w:afterAutospacing="0"/>
        <w:rPr>
          <w:sz w:val="24"/>
          <w:szCs w:val="24"/>
          <w:u w:val="single"/>
        </w:rPr>
      </w:pPr>
    </w:p>
    <w:p w14:paraId="47179245" w14:textId="77777777" w:rsidR="00CB6AFE" w:rsidRPr="00F47E8B" w:rsidRDefault="00F47E8B" w:rsidP="00F47E8B">
      <w:pPr>
        <w:pStyle w:val="Heading3"/>
        <w:spacing w:before="0" w:beforeAutospacing="0" w:after="0" w:afterAutospacing="0"/>
        <w:rPr>
          <w:sz w:val="24"/>
          <w:szCs w:val="24"/>
          <w:u w:val="single"/>
        </w:rPr>
      </w:pPr>
      <w:r w:rsidRPr="00F47E8B">
        <w:rPr>
          <w:sz w:val="24"/>
          <w:szCs w:val="24"/>
          <w:u w:val="single"/>
        </w:rPr>
        <w:t>SIGNING OFFICER </w:t>
      </w:r>
    </w:p>
    <w:p w14:paraId="47179246" w14:textId="77777777" w:rsidR="00BA54A9" w:rsidRDefault="00CB6AFE" w:rsidP="00F47E8B">
      <w:pPr>
        <w:spacing w:after="0"/>
        <w:rPr>
          <w:rFonts w:ascii="Times New Roman" w:hAnsi="Times New Roman"/>
          <w:sz w:val="24"/>
          <w:szCs w:val="24"/>
        </w:rPr>
      </w:pPr>
      <w:r w:rsidRPr="00C60F6C">
        <w:rPr>
          <w:rFonts w:ascii="Times New Roman" w:hAnsi="Times New Roman"/>
          <w:sz w:val="24"/>
          <w:szCs w:val="24"/>
        </w:rPr>
        <w:t xml:space="preserve">The Secretary may be designated by the Board of Directors and/or bylaws as one of the signing officers for certain documents. In this capacity, the Secretary may be authorized or required to sign correspondence, applications, reports, </w:t>
      </w:r>
      <w:proofErr w:type="gramStart"/>
      <w:r w:rsidRPr="00C60F6C">
        <w:rPr>
          <w:rFonts w:ascii="Times New Roman" w:hAnsi="Times New Roman"/>
          <w:sz w:val="24"/>
          <w:szCs w:val="24"/>
        </w:rPr>
        <w:t>contracts</w:t>
      </w:r>
      <w:proofErr w:type="gramEnd"/>
      <w:r w:rsidRPr="00C60F6C">
        <w:rPr>
          <w:rFonts w:ascii="Times New Roman" w:hAnsi="Times New Roman"/>
          <w:sz w:val="24"/>
          <w:szCs w:val="24"/>
        </w:rPr>
        <w:t xml:space="preserve"> or other documents on behalf of </w:t>
      </w:r>
      <w:proofErr w:type="gramStart"/>
      <w:r w:rsidRPr="00C60F6C">
        <w:rPr>
          <w:rFonts w:ascii="Times New Roman" w:hAnsi="Times New Roman"/>
          <w:sz w:val="24"/>
          <w:szCs w:val="24"/>
        </w:rPr>
        <w:t>organization</w:t>
      </w:r>
      <w:proofErr w:type="gramEnd"/>
      <w:r w:rsidR="00717CD6">
        <w:rPr>
          <w:rFonts w:ascii="Times New Roman" w:hAnsi="Times New Roman"/>
          <w:sz w:val="24"/>
          <w:szCs w:val="24"/>
        </w:rPr>
        <w:t>.</w:t>
      </w:r>
    </w:p>
    <w:p w14:paraId="47179247" w14:textId="77777777" w:rsidR="00717CD6" w:rsidRDefault="00717CD6" w:rsidP="00AC4FFD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61655F" w:rsidRPr="0061655F" w14:paraId="4717924A" w14:textId="77777777" w:rsidTr="00BF2A4A">
        <w:tc>
          <w:tcPr>
            <w:tcW w:w="3415" w:type="dxa"/>
          </w:tcPr>
          <w:p w14:paraId="47179248" w14:textId="77777777" w:rsidR="0061655F" w:rsidRPr="00717CD6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 w:cs="Times New Roman"/>
                <w:sz w:val="24"/>
                <w:szCs w:val="24"/>
              </w:rPr>
              <w:t>Salary &amp; Payroll Tax</w:t>
            </w:r>
          </w:p>
        </w:tc>
        <w:tc>
          <w:tcPr>
            <w:tcW w:w="5935" w:type="dxa"/>
          </w:tcPr>
          <w:p w14:paraId="47179249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61655F" w:rsidRPr="0061655F" w14:paraId="4717924D" w14:textId="77777777" w:rsidTr="00BF2A4A">
        <w:trPr>
          <w:trHeight w:val="332"/>
        </w:trPr>
        <w:tc>
          <w:tcPr>
            <w:tcW w:w="3415" w:type="dxa"/>
          </w:tcPr>
          <w:p w14:paraId="4717924B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Retirement</w:t>
            </w:r>
          </w:p>
        </w:tc>
        <w:tc>
          <w:tcPr>
            <w:tcW w:w="5935" w:type="dxa"/>
          </w:tcPr>
          <w:p w14:paraId="4717924C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61655F" w:rsidRPr="0061655F" w14:paraId="47179250" w14:textId="77777777" w:rsidTr="00BF2A4A">
        <w:tc>
          <w:tcPr>
            <w:tcW w:w="3415" w:type="dxa"/>
          </w:tcPr>
          <w:p w14:paraId="4717924E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Health Insurance</w:t>
            </w:r>
          </w:p>
        </w:tc>
        <w:tc>
          <w:tcPr>
            <w:tcW w:w="5935" w:type="dxa"/>
          </w:tcPr>
          <w:p w14:paraId="4717924F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  <w:tr w:rsidR="0061655F" w:rsidRPr="0061655F" w14:paraId="47179253" w14:textId="77777777" w:rsidTr="00BF2A4A">
        <w:tc>
          <w:tcPr>
            <w:tcW w:w="3415" w:type="dxa"/>
          </w:tcPr>
          <w:p w14:paraId="47179251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Reasonable Expenses (refer to Travel &amp; Expense Guide)</w:t>
            </w:r>
          </w:p>
        </w:tc>
        <w:tc>
          <w:tcPr>
            <w:tcW w:w="5935" w:type="dxa"/>
          </w:tcPr>
          <w:p w14:paraId="47179252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Must adhere to Travel and Expense Guide.  Those expenses over the limit will not be paid.</w:t>
            </w:r>
          </w:p>
        </w:tc>
      </w:tr>
      <w:tr w:rsidR="0061655F" w:rsidRPr="0061655F" w14:paraId="47179256" w14:textId="77777777" w:rsidTr="00BF2A4A">
        <w:tc>
          <w:tcPr>
            <w:tcW w:w="3415" w:type="dxa"/>
          </w:tcPr>
          <w:p w14:paraId="47179254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Mileage Rate</w:t>
            </w:r>
          </w:p>
        </w:tc>
        <w:tc>
          <w:tcPr>
            <w:tcW w:w="5935" w:type="dxa"/>
          </w:tcPr>
          <w:p w14:paraId="47179255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Executive Mileage rate:  75% of IRS rate</w:t>
            </w:r>
          </w:p>
        </w:tc>
      </w:tr>
      <w:tr w:rsidR="0061655F" w:rsidRPr="0084496A" w14:paraId="47179259" w14:textId="77777777" w:rsidTr="00BF2A4A">
        <w:tc>
          <w:tcPr>
            <w:tcW w:w="3415" w:type="dxa"/>
          </w:tcPr>
          <w:p w14:paraId="47179257" w14:textId="77777777" w:rsidR="0061655F" w:rsidRPr="0061655F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Out of State Travel</w:t>
            </w:r>
          </w:p>
        </w:tc>
        <w:tc>
          <w:tcPr>
            <w:tcW w:w="5935" w:type="dxa"/>
          </w:tcPr>
          <w:p w14:paraId="47179258" w14:textId="77777777" w:rsidR="0061655F" w:rsidRPr="0084496A" w:rsidRDefault="0061655F" w:rsidP="00BF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55F">
              <w:rPr>
                <w:rFonts w:ascii="Times New Roman" w:hAnsi="Times New Roman"/>
                <w:sz w:val="24"/>
                <w:szCs w:val="24"/>
              </w:rPr>
              <w:t>If paid for by AFT-Wisconsin, must be approved by Executive Board</w:t>
            </w:r>
          </w:p>
        </w:tc>
      </w:tr>
    </w:tbl>
    <w:p w14:paraId="4717925A" w14:textId="77777777" w:rsidR="0061655F" w:rsidRDefault="0061655F" w:rsidP="00AC4FFD">
      <w:pPr>
        <w:rPr>
          <w:rFonts w:ascii="Times New Roman" w:hAnsi="Times New Roman"/>
          <w:sz w:val="24"/>
          <w:szCs w:val="24"/>
        </w:rPr>
      </w:pPr>
    </w:p>
    <w:p w14:paraId="4717925B" w14:textId="77777777" w:rsidR="00420BED" w:rsidRDefault="00420BED" w:rsidP="00AC4FFD">
      <w:pPr>
        <w:rPr>
          <w:rFonts w:ascii="Times New Roman" w:hAnsi="Times New Roman"/>
          <w:sz w:val="24"/>
          <w:szCs w:val="24"/>
        </w:rPr>
      </w:pPr>
    </w:p>
    <w:p w14:paraId="4717925E" w14:textId="77777777" w:rsidR="00420BED" w:rsidRDefault="00420BED" w:rsidP="00AC4FFD">
      <w:pPr>
        <w:rPr>
          <w:rFonts w:ascii="Times New Roman" w:hAnsi="Times New Roman"/>
          <w:sz w:val="24"/>
          <w:szCs w:val="24"/>
        </w:rPr>
      </w:pPr>
    </w:p>
    <w:p w14:paraId="4717925F" w14:textId="77777777" w:rsidR="00420BED" w:rsidRDefault="00420BED" w:rsidP="00AC4FFD">
      <w:pPr>
        <w:rPr>
          <w:rFonts w:ascii="Times New Roman" w:hAnsi="Times New Roman"/>
          <w:sz w:val="24"/>
          <w:szCs w:val="24"/>
        </w:rPr>
      </w:pPr>
    </w:p>
    <w:p w14:paraId="47179260" w14:textId="77777777" w:rsidR="00420BED" w:rsidRDefault="00420BED" w:rsidP="00AC4FFD">
      <w:pPr>
        <w:rPr>
          <w:rFonts w:ascii="Times New Roman" w:hAnsi="Times New Roman"/>
          <w:sz w:val="24"/>
          <w:szCs w:val="24"/>
        </w:rPr>
      </w:pPr>
    </w:p>
    <w:p w14:paraId="47179261" w14:textId="77777777" w:rsidR="00420BED" w:rsidRDefault="00420BED" w:rsidP="00AC4FFD">
      <w:pPr>
        <w:rPr>
          <w:rFonts w:ascii="Times New Roman" w:hAnsi="Times New Roman"/>
          <w:sz w:val="24"/>
          <w:szCs w:val="24"/>
        </w:rPr>
      </w:pPr>
    </w:p>
    <w:p w14:paraId="47179262" w14:textId="77777777" w:rsidR="00420BED" w:rsidRDefault="00420BED" w:rsidP="00AC4FFD">
      <w:pPr>
        <w:rPr>
          <w:rFonts w:ascii="Times New Roman" w:hAnsi="Times New Roman"/>
          <w:sz w:val="24"/>
          <w:szCs w:val="24"/>
        </w:rPr>
      </w:pPr>
    </w:p>
    <w:p w14:paraId="47179263" w14:textId="77777777" w:rsidR="00420BED" w:rsidRPr="00C60F6C" w:rsidRDefault="00420BED" w:rsidP="00AC4FFD">
      <w:pPr>
        <w:rPr>
          <w:rFonts w:ascii="Times New Roman" w:hAnsi="Times New Roman"/>
          <w:sz w:val="24"/>
          <w:szCs w:val="24"/>
        </w:rPr>
      </w:pPr>
      <w:r w:rsidRPr="00420BED">
        <w:rPr>
          <w:rFonts w:ascii="Times New Roman" w:hAnsi="Times New Roman"/>
          <w:sz w:val="20"/>
          <w:szCs w:val="20"/>
        </w:rPr>
        <w:t>Reviewed by Personnel Committee – April 2021</w:t>
      </w:r>
    </w:p>
    <w:sectPr w:rsidR="00420BED" w:rsidRPr="00C60F6C" w:rsidSect="00420BE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4EE1"/>
    <w:multiLevelType w:val="hybridMultilevel"/>
    <w:tmpl w:val="A050C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7AF01A9"/>
    <w:multiLevelType w:val="hybridMultilevel"/>
    <w:tmpl w:val="A7AC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C00AA6"/>
    <w:multiLevelType w:val="hybridMultilevel"/>
    <w:tmpl w:val="4FD041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C553C0"/>
    <w:multiLevelType w:val="multilevel"/>
    <w:tmpl w:val="758A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10CC0"/>
    <w:multiLevelType w:val="hybridMultilevel"/>
    <w:tmpl w:val="C088CD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73164C"/>
    <w:multiLevelType w:val="hybridMultilevel"/>
    <w:tmpl w:val="C2EEDA7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6" w15:restartNumberingAfterBreak="0">
    <w:nsid w:val="71D6683E"/>
    <w:multiLevelType w:val="hybridMultilevel"/>
    <w:tmpl w:val="A5100A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B136AE"/>
    <w:multiLevelType w:val="hybridMultilevel"/>
    <w:tmpl w:val="BAACF5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0910080">
    <w:abstractNumId w:val="2"/>
  </w:num>
  <w:num w:numId="2" w16cid:durableId="88503682">
    <w:abstractNumId w:val="1"/>
  </w:num>
  <w:num w:numId="3" w16cid:durableId="1580404939">
    <w:abstractNumId w:val="7"/>
  </w:num>
  <w:num w:numId="4" w16cid:durableId="121384298">
    <w:abstractNumId w:val="6"/>
  </w:num>
  <w:num w:numId="5" w16cid:durableId="996493194">
    <w:abstractNumId w:val="4"/>
  </w:num>
  <w:num w:numId="6" w16cid:durableId="704986428">
    <w:abstractNumId w:val="5"/>
  </w:num>
  <w:num w:numId="7" w16cid:durableId="1291785918">
    <w:abstractNumId w:val="3"/>
  </w:num>
  <w:num w:numId="8" w16cid:durableId="67688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3E"/>
    <w:rsid w:val="00001FAC"/>
    <w:rsid w:val="00002345"/>
    <w:rsid w:val="0001009A"/>
    <w:rsid w:val="00022CBF"/>
    <w:rsid w:val="00025080"/>
    <w:rsid w:val="000622DA"/>
    <w:rsid w:val="000775EC"/>
    <w:rsid w:val="000A2A19"/>
    <w:rsid w:val="00133CFB"/>
    <w:rsid w:val="001E2823"/>
    <w:rsid w:val="001E2CD3"/>
    <w:rsid w:val="00207197"/>
    <w:rsid w:val="00214DB3"/>
    <w:rsid w:val="0028785F"/>
    <w:rsid w:val="003D3665"/>
    <w:rsid w:val="00416490"/>
    <w:rsid w:val="00420BED"/>
    <w:rsid w:val="0044116D"/>
    <w:rsid w:val="00446170"/>
    <w:rsid w:val="005034F9"/>
    <w:rsid w:val="00526C1E"/>
    <w:rsid w:val="00566E98"/>
    <w:rsid w:val="00587992"/>
    <w:rsid w:val="005A6FA1"/>
    <w:rsid w:val="0061655F"/>
    <w:rsid w:val="00671F71"/>
    <w:rsid w:val="006F09E3"/>
    <w:rsid w:val="006F5C8A"/>
    <w:rsid w:val="007008C5"/>
    <w:rsid w:val="00717CD6"/>
    <w:rsid w:val="007342CA"/>
    <w:rsid w:val="007D5689"/>
    <w:rsid w:val="008E368A"/>
    <w:rsid w:val="00920DF6"/>
    <w:rsid w:val="00965EED"/>
    <w:rsid w:val="009B413B"/>
    <w:rsid w:val="009F3B6E"/>
    <w:rsid w:val="00A87F52"/>
    <w:rsid w:val="00AA014A"/>
    <w:rsid w:val="00AC4FFD"/>
    <w:rsid w:val="00B76E2F"/>
    <w:rsid w:val="00BA54A9"/>
    <w:rsid w:val="00C2121C"/>
    <w:rsid w:val="00C60F6C"/>
    <w:rsid w:val="00CB6AFE"/>
    <w:rsid w:val="00CD165C"/>
    <w:rsid w:val="00D2063E"/>
    <w:rsid w:val="00DF64A5"/>
    <w:rsid w:val="00E25A84"/>
    <w:rsid w:val="00E40467"/>
    <w:rsid w:val="00E65A92"/>
    <w:rsid w:val="00E80050"/>
    <w:rsid w:val="00E8036F"/>
    <w:rsid w:val="00E95CB4"/>
    <w:rsid w:val="00F1565E"/>
    <w:rsid w:val="00F47E8B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79225"/>
  <w15:docId w15:val="{51295B02-9602-8949-BBBC-A10072EB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8A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locked/>
    <w:rsid w:val="00920DF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3B6E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207197"/>
    <w:pPr>
      <w:ind w:left="720"/>
      <w:contextualSpacing/>
    </w:pPr>
  </w:style>
  <w:style w:type="paragraph" w:styleId="NormalWeb">
    <w:name w:val="Normal (Web)"/>
    <w:basedOn w:val="Normal"/>
    <w:uiPriority w:val="99"/>
    <w:rsid w:val="0092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1">
    <w:name w:val="A1"/>
    <w:uiPriority w:val="99"/>
    <w:rsid w:val="00526C1E"/>
    <w:rPr>
      <w:color w:val="000000"/>
      <w:sz w:val="20"/>
    </w:rPr>
  </w:style>
  <w:style w:type="paragraph" w:styleId="Revision">
    <w:name w:val="Revision"/>
    <w:hidden/>
    <w:uiPriority w:val="99"/>
    <w:semiHidden/>
    <w:rsid w:val="00416490"/>
  </w:style>
  <w:style w:type="paragraph" w:styleId="BalloonText">
    <w:name w:val="Balloon Text"/>
    <w:basedOn w:val="Normal"/>
    <w:link w:val="BalloonTextChar"/>
    <w:uiPriority w:val="99"/>
    <w:semiHidden/>
    <w:unhideWhenUsed/>
    <w:rsid w:val="0041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1655F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135E0-60AC-4D11-B327-31B396D3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Secretary-Treasurer</vt:lpstr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Secretary-Treasurer</dc:title>
  <dc:creator>John</dc:creator>
  <cp:lastModifiedBy>Kathy Kreul</cp:lastModifiedBy>
  <cp:revision>2</cp:revision>
  <cp:lastPrinted>2015-07-14T13:42:00Z</cp:lastPrinted>
  <dcterms:created xsi:type="dcterms:W3CDTF">2023-04-21T14:11:00Z</dcterms:created>
  <dcterms:modified xsi:type="dcterms:W3CDTF">2023-04-21T14:11:00Z</dcterms:modified>
</cp:coreProperties>
</file>